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34" w:rsidRPr="004439EB" w:rsidRDefault="00DB5A34" w:rsidP="00DB5A34">
      <w:pPr>
        <w:rPr>
          <w:b/>
          <w:sz w:val="40"/>
          <w:szCs w:val="40"/>
        </w:rPr>
      </w:pPr>
      <w:bookmarkStart w:id="0" w:name="_GoBack"/>
      <w:bookmarkEnd w:id="0"/>
      <w:r w:rsidRPr="004439EB">
        <w:rPr>
          <w:b/>
          <w:sz w:val="40"/>
          <w:szCs w:val="40"/>
        </w:rPr>
        <w:t>So zahlen sich Aufforstungen aus</w:t>
      </w:r>
    </w:p>
    <w:p w:rsidR="00DB5A34" w:rsidRPr="005400F9" w:rsidRDefault="00DB5A34" w:rsidP="00DB5A34">
      <w:pPr>
        <w:rPr>
          <w:b/>
          <w:color w:val="2E6F1F"/>
          <w:sz w:val="28"/>
          <w:szCs w:val="28"/>
        </w:rPr>
      </w:pPr>
      <w:r w:rsidRPr="005400F9">
        <w:rPr>
          <w:b/>
          <w:color w:val="2E6F1F"/>
          <w:sz w:val="28"/>
          <w:szCs w:val="28"/>
        </w:rPr>
        <w:t>Informationen für Grundeigentümer zur landesweiten Waldausgleichsbörse</w:t>
      </w:r>
    </w:p>
    <w:p w:rsidR="005400F9" w:rsidRDefault="005400F9" w:rsidP="00DB5A34">
      <w:pPr>
        <w:spacing w:after="0"/>
        <w:rPr>
          <w:b/>
          <w:color w:val="2E6F1F"/>
          <w:sz w:val="26"/>
          <w:szCs w:val="26"/>
        </w:rPr>
      </w:pPr>
    </w:p>
    <w:p w:rsidR="00DB5A34" w:rsidRPr="00FF3E7C" w:rsidRDefault="00DB5A34" w:rsidP="00DB5A34">
      <w:pPr>
        <w:spacing w:after="0"/>
        <w:rPr>
          <w:b/>
          <w:color w:val="2E6F1F"/>
          <w:sz w:val="26"/>
          <w:szCs w:val="26"/>
        </w:rPr>
      </w:pPr>
      <w:r w:rsidRPr="00FF3E7C">
        <w:rPr>
          <w:b/>
          <w:color w:val="2E6F1F"/>
          <w:sz w:val="26"/>
          <w:szCs w:val="26"/>
        </w:rPr>
        <w:t>Planen Sie eine Aufforstung?</w:t>
      </w:r>
    </w:p>
    <w:p w:rsidR="00DB5A34" w:rsidRDefault="00DB5A34" w:rsidP="00DB5A34">
      <w:pPr>
        <w:spacing w:after="0"/>
        <w:rPr>
          <w:sz w:val="24"/>
          <w:szCs w:val="24"/>
        </w:rPr>
      </w:pPr>
      <w:r>
        <w:rPr>
          <w:sz w:val="24"/>
          <w:szCs w:val="24"/>
        </w:rPr>
        <w:t>Dann</w:t>
      </w:r>
      <w:r w:rsidR="00C06532">
        <w:rPr>
          <w:sz w:val="24"/>
          <w:szCs w:val="24"/>
        </w:rPr>
        <w:t xml:space="preserve"> ermöglicht Ihnen die Waldausgleichsbörse eine Zusatzverwertung dieser Aufforstung</w:t>
      </w:r>
      <w:r>
        <w:rPr>
          <w:sz w:val="24"/>
          <w:szCs w:val="24"/>
        </w:rPr>
        <w:t xml:space="preserve">. </w:t>
      </w:r>
    </w:p>
    <w:p w:rsidR="00DB5A34" w:rsidRDefault="00DB5A34" w:rsidP="00DB5A34">
      <w:pPr>
        <w:spacing w:after="0" w:line="160" w:lineRule="atLeast"/>
        <w:rPr>
          <w:sz w:val="24"/>
          <w:szCs w:val="24"/>
        </w:rPr>
      </w:pPr>
    </w:p>
    <w:p w:rsidR="005A40EC" w:rsidRPr="005A40EC" w:rsidRDefault="005A40EC" w:rsidP="005400F9">
      <w:pPr>
        <w:spacing w:after="0"/>
        <w:rPr>
          <w:b/>
          <w:sz w:val="24"/>
          <w:szCs w:val="24"/>
        </w:rPr>
      </w:pPr>
      <w:r w:rsidRPr="005400F9">
        <w:rPr>
          <w:b/>
          <w:color w:val="2E6F1F"/>
          <w:sz w:val="26"/>
          <w:szCs w:val="26"/>
        </w:rPr>
        <w:t>Worum</w:t>
      </w:r>
      <w:r w:rsidRPr="005A40EC">
        <w:rPr>
          <w:b/>
          <w:sz w:val="24"/>
          <w:szCs w:val="24"/>
        </w:rPr>
        <w:t xml:space="preserve"> </w:t>
      </w:r>
      <w:r w:rsidRPr="005400F9">
        <w:rPr>
          <w:b/>
          <w:color w:val="2E6F1F"/>
          <w:sz w:val="26"/>
          <w:szCs w:val="26"/>
        </w:rPr>
        <w:t>geht</w:t>
      </w:r>
      <w:r w:rsidRPr="005A40EC">
        <w:rPr>
          <w:b/>
          <w:sz w:val="24"/>
          <w:szCs w:val="24"/>
        </w:rPr>
        <w:t xml:space="preserve"> </w:t>
      </w:r>
      <w:r w:rsidRPr="005400F9">
        <w:rPr>
          <w:b/>
          <w:color w:val="2E6F1F"/>
          <w:sz w:val="26"/>
          <w:szCs w:val="26"/>
        </w:rPr>
        <w:t>es</w:t>
      </w:r>
      <w:r w:rsidR="005400F9" w:rsidRPr="00FF3E7C">
        <w:rPr>
          <w:b/>
          <w:color w:val="2E6F1F"/>
          <w:sz w:val="26"/>
          <w:szCs w:val="26"/>
        </w:rPr>
        <w:t>?</w:t>
      </w:r>
    </w:p>
    <w:p w:rsidR="005A40EC" w:rsidRPr="005A40EC" w:rsidRDefault="00991C7B" w:rsidP="002A6BC5">
      <w:pPr>
        <w:spacing w:after="0" w:line="1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Sollen Waldflächen</w:t>
      </w:r>
      <w:r w:rsidRPr="004013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für </w:t>
      </w:r>
      <w:r w:rsidRPr="00442620">
        <w:rPr>
          <w:sz w:val="24"/>
          <w:szCs w:val="24"/>
        </w:rPr>
        <w:t>nicht forstliche Zwecke</w:t>
      </w:r>
      <w:r>
        <w:rPr>
          <w:sz w:val="24"/>
          <w:szCs w:val="24"/>
        </w:rPr>
        <w:t xml:space="preserve">, </w:t>
      </w:r>
      <w:r w:rsidRPr="00401378">
        <w:rPr>
          <w:sz w:val="24"/>
          <w:szCs w:val="24"/>
        </w:rPr>
        <w:t xml:space="preserve">z.B. </w:t>
      </w:r>
      <w:r>
        <w:rPr>
          <w:sz w:val="24"/>
          <w:szCs w:val="24"/>
        </w:rPr>
        <w:t xml:space="preserve">Errichtung </w:t>
      </w:r>
      <w:r w:rsidRPr="00401378">
        <w:rPr>
          <w:sz w:val="24"/>
          <w:szCs w:val="24"/>
        </w:rPr>
        <w:t>eine</w:t>
      </w:r>
      <w:r>
        <w:rPr>
          <w:sz w:val="24"/>
          <w:szCs w:val="24"/>
        </w:rPr>
        <w:t>r</w:t>
      </w:r>
      <w:r w:rsidRPr="00401378">
        <w:rPr>
          <w:sz w:val="24"/>
          <w:szCs w:val="24"/>
        </w:rPr>
        <w:t xml:space="preserve"> Windkraftanlage</w:t>
      </w:r>
      <w:r>
        <w:rPr>
          <w:sz w:val="24"/>
          <w:szCs w:val="24"/>
        </w:rPr>
        <w:t>,</w:t>
      </w:r>
      <w:r w:rsidRPr="00401378">
        <w:rPr>
          <w:sz w:val="24"/>
          <w:szCs w:val="24"/>
        </w:rPr>
        <w:t xml:space="preserve"> gerodet werden</w:t>
      </w:r>
      <w:r w:rsidR="005A40EC" w:rsidRPr="005A40EC">
        <w:rPr>
          <w:sz w:val="24"/>
          <w:szCs w:val="24"/>
        </w:rPr>
        <w:t xml:space="preserve">, muss der Vorhabenträger diese Rodung </w:t>
      </w:r>
      <w:r>
        <w:rPr>
          <w:sz w:val="24"/>
          <w:szCs w:val="24"/>
        </w:rPr>
        <w:t xml:space="preserve">ausgleichen, u.a. durch </w:t>
      </w:r>
      <w:r w:rsidRPr="005A40EC">
        <w:rPr>
          <w:sz w:val="24"/>
          <w:szCs w:val="24"/>
        </w:rPr>
        <w:t xml:space="preserve">eine Aufforstung </w:t>
      </w:r>
      <w:r w:rsidR="005A40EC" w:rsidRPr="005A40EC">
        <w:rPr>
          <w:sz w:val="24"/>
          <w:szCs w:val="24"/>
        </w:rPr>
        <w:t>an anderer Stelle. Für diesen Ausgleich kann auch Ihre Aufforstung verwendet werden.</w:t>
      </w:r>
    </w:p>
    <w:p w:rsidR="005A40EC" w:rsidRDefault="005A40EC" w:rsidP="00DB5A34">
      <w:pPr>
        <w:spacing w:after="0" w:line="160" w:lineRule="atLeast"/>
        <w:rPr>
          <w:sz w:val="24"/>
          <w:szCs w:val="24"/>
        </w:rPr>
      </w:pPr>
    </w:p>
    <w:p w:rsidR="00DB5A34" w:rsidRPr="00FF3E7C" w:rsidRDefault="00DB5A34" w:rsidP="00DB5A34">
      <w:pPr>
        <w:spacing w:after="0"/>
        <w:rPr>
          <w:b/>
          <w:color w:val="2E6F1F"/>
          <w:sz w:val="26"/>
          <w:szCs w:val="26"/>
        </w:rPr>
      </w:pPr>
      <w:r w:rsidRPr="00FF3E7C">
        <w:rPr>
          <w:b/>
          <w:color w:val="2E6F1F"/>
          <w:sz w:val="26"/>
          <w:szCs w:val="26"/>
          <w14:textFill>
            <w14:solidFill>
              <w14:srgbClr w14:val="2E6F1F">
                <w14:lumMod w14:val="75000"/>
              </w14:srgbClr>
            </w14:solidFill>
          </w14:textFill>
        </w:rPr>
        <w:t xml:space="preserve">Was bietet die </w:t>
      </w:r>
      <w:r w:rsidR="009510D8">
        <w:rPr>
          <w:b/>
          <w:color w:val="2E6F1F"/>
          <w:sz w:val="26"/>
          <w:szCs w:val="26"/>
        </w:rPr>
        <w:t>Waldausgleichsbörse?</w:t>
      </w:r>
    </w:p>
    <w:p w:rsidR="00C06532" w:rsidRDefault="00DB5A34" w:rsidP="002A6B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Die Waldausgleichsbörse bringt Grundeigentümer, die aufforsten möchten, und Vor</w:t>
      </w:r>
      <w:r w:rsidR="002A6BC5">
        <w:rPr>
          <w:sz w:val="24"/>
          <w:szCs w:val="24"/>
        </w:rPr>
        <w:t>-</w:t>
      </w:r>
      <w:r>
        <w:rPr>
          <w:sz w:val="24"/>
          <w:szCs w:val="24"/>
        </w:rPr>
        <w:t xml:space="preserve">habenträger, die eine Erstaufforstungsfläche als forstrechtlichen Ausgleich benötigen, zusammen. </w:t>
      </w:r>
      <w:r w:rsidR="002A6BC5">
        <w:rPr>
          <w:sz w:val="24"/>
          <w:szCs w:val="24"/>
        </w:rPr>
        <w:t xml:space="preserve"> </w:t>
      </w:r>
      <w:r w:rsidR="00C06532" w:rsidRPr="00342AC7">
        <w:rPr>
          <w:b/>
          <w:sz w:val="24"/>
          <w:szCs w:val="24"/>
          <w:u w:val="single"/>
        </w:rPr>
        <w:t>Sie bleiben</w:t>
      </w:r>
      <w:r w:rsidR="00C06532">
        <w:rPr>
          <w:sz w:val="24"/>
          <w:szCs w:val="24"/>
        </w:rPr>
        <w:t xml:space="preserve"> bei der Verwertung der Aufforstung als Ausgleichsfläche </w:t>
      </w:r>
      <w:r w:rsidR="00C06532" w:rsidRPr="00342AC7">
        <w:rPr>
          <w:b/>
          <w:sz w:val="24"/>
          <w:szCs w:val="24"/>
          <w:u w:val="single"/>
        </w:rPr>
        <w:t>Eigentümer des Grundstücks und können es</w:t>
      </w:r>
      <w:r w:rsidR="00C06532">
        <w:rPr>
          <w:sz w:val="24"/>
          <w:szCs w:val="24"/>
        </w:rPr>
        <w:t xml:space="preserve"> </w:t>
      </w:r>
      <w:r w:rsidR="00C06532" w:rsidRPr="00342AC7">
        <w:rPr>
          <w:sz w:val="24"/>
          <w:szCs w:val="24"/>
        </w:rPr>
        <w:t>ohne</w:t>
      </w:r>
      <w:r w:rsidR="00C06532">
        <w:rPr>
          <w:sz w:val="24"/>
          <w:szCs w:val="24"/>
        </w:rPr>
        <w:t xml:space="preserve"> zusätzliche langfristige Bedingungen, Einschränkun</w:t>
      </w:r>
      <w:r w:rsidR="00D91F28">
        <w:rPr>
          <w:sz w:val="24"/>
          <w:szCs w:val="24"/>
        </w:rPr>
        <w:t>-</w:t>
      </w:r>
      <w:r w:rsidR="00C06532">
        <w:rPr>
          <w:sz w:val="24"/>
          <w:szCs w:val="24"/>
        </w:rPr>
        <w:t>gen oder Kontrollen</w:t>
      </w:r>
      <w:r w:rsidR="00C06532" w:rsidRPr="00342AC7">
        <w:rPr>
          <w:b/>
          <w:sz w:val="24"/>
          <w:szCs w:val="24"/>
        </w:rPr>
        <w:t xml:space="preserve"> </w:t>
      </w:r>
      <w:r w:rsidR="00C06532" w:rsidRPr="00342AC7">
        <w:rPr>
          <w:b/>
          <w:sz w:val="24"/>
          <w:szCs w:val="24"/>
          <w:u w:val="single"/>
        </w:rPr>
        <w:t>forstwirtschaftlich nutzen</w:t>
      </w:r>
      <w:r w:rsidR="00C06532">
        <w:rPr>
          <w:sz w:val="24"/>
          <w:szCs w:val="24"/>
        </w:rPr>
        <w:t>.</w:t>
      </w:r>
    </w:p>
    <w:p w:rsidR="00DB5A34" w:rsidRDefault="00DB5A34" w:rsidP="00DB5A34">
      <w:pPr>
        <w:spacing w:after="0"/>
        <w:rPr>
          <w:sz w:val="24"/>
          <w:szCs w:val="24"/>
        </w:rPr>
      </w:pPr>
    </w:p>
    <w:p w:rsidR="00DB5A34" w:rsidRPr="00FF3E7C" w:rsidRDefault="00DB5A34" w:rsidP="00DB5A34">
      <w:pPr>
        <w:spacing w:after="0"/>
        <w:rPr>
          <w:b/>
          <w:color w:val="2E6F1F"/>
          <w:sz w:val="26"/>
          <w:szCs w:val="26"/>
        </w:rPr>
      </w:pPr>
      <w:r w:rsidRPr="00FF3E7C">
        <w:rPr>
          <w:b/>
          <w:color w:val="2E6F1F"/>
          <w:sz w:val="26"/>
          <w:szCs w:val="26"/>
        </w:rPr>
        <w:t>Welche Voraussetzungen gelten für den Verkauf Ihrer Aufforstung?</w:t>
      </w:r>
    </w:p>
    <w:p w:rsidR="00DB5A34" w:rsidRDefault="00DB5A34" w:rsidP="002A6B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Ihre Aufforstung kann in der Waldausgleichsbörse </w:t>
      </w:r>
      <w:r w:rsidR="00C06532">
        <w:rPr>
          <w:sz w:val="24"/>
          <w:szCs w:val="24"/>
        </w:rPr>
        <w:t xml:space="preserve">verwertet </w:t>
      </w:r>
      <w:r>
        <w:rPr>
          <w:sz w:val="24"/>
          <w:szCs w:val="24"/>
        </w:rPr>
        <w:t xml:space="preserve">werden, wenn </w:t>
      </w:r>
      <w:r w:rsidR="00C06532">
        <w:rPr>
          <w:sz w:val="24"/>
          <w:szCs w:val="24"/>
        </w:rPr>
        <w:t xml:space="preserve">sie einen Laubbaumanteil von mindestens 40 % aufweist und von der </w:t>
      </w:r>
      <w:r w:rsidR="006E16E4">
        <w:rPr>
          <w:sz w:val="24"/>
          <w:szCs w:val="24"/>
        </w:rPr>
        <w:t>u</w:t>
      </w:r>
      <w:r w:rsidR="00C06532">
        <w:rPr>
          <w:sz w:val="24"/>
          <w:szCs w:val="24"/>
        </w:rPr>
        <w:t>nteren Landwirtschafts</w:t>
      </w:r>
      <w:r w:rsidR="002A6BC5">
        <w:rPr>
          <w:sz w:val="24"/>
          <w:szCs w:val="24"/>
        </w:rPr>
        <w:t>-</w:t>
      </w:r>
      <w:r w:rsidR="00C06532">
        <w:rPr>
          <w:sz w:val="24"/>
          <w:szCs w:val="24"/>
        </w:rPr>
        <w:t xml:space="preserve">behörde Ihres Landkreises genehmigt wurde. </w:t>
      </w:r>
    </w:p>
    <w:p w:rsidR="005400F9" w:rsidRDefault="005400F9" w:rsidP="00DB5A34">
      <w:pPr>
        <w:spacing w:after="0"/>
        <w:rPr>
          <w:sz w:val="24"/>
          <w:szCs w:val="24"/>
        </w:rPr>
      </w:pPr>
    </w:p>
    <w:p w:rsidR="00DB5A34" w:rsidRPr="004439EB" w:rsidRDefault="00DB5A34" w:rsidP="00DB5A34">
      <w:pPr>
        <w:spacing w:after="0"/>
        <w:rPr>
          <w:b/>
          <w:color w:val="538135" w:themeColor="accent6" w:themeShade="BF"/>
          <w:sz w:val="26"/>
          <w:szCs w:val="26"/>
        </w:rPr>
      </w:pPr>
      <w:r w:rsidRPr="002A6BC5">
        <w:rPr>
          <w:b/>
          <w:color w:val="2E6F1F"/>
          <w:sz w:val="26"/>
          <w:szCs w:val="26"/>
        </w:rPr>
        <w:t>Wie</w:t>
      </w:r>
      <w:r w:rsidRPr="004439EB">
        <w:rPr>
          <w:b/>
          <w:color w:val="538135" w:themeColor="accent6" w:themeShade="BF"/>
          <w:sz w:val="26"/>
          <w:szCs w:val="26"/>
        </w:rPr>
        <w:t xml:space="preserve"> </w:t>
      </w:r>
      <w:r w:rsidRPr="005400F9">
        <w:rPr>
          <w:b/>
          <w:color w:val="2E6F1F"/>
          <w:sz w:val="26"/>
          <w:szCs w:val="26"/>
        </w:rPr>
        <w:t>kann</w:t>
      </w:r>
      <w:r w:rsidRPr="004439EB">
        <w:rPr>
          <w:b/>
          <w:color w:val="538135" w:themeColor="accent6" w:themeShade="BF"/>
          <w:sz w:val="26"/>
          <w:szCs w:val="26"/>
        </w:rPr>
        <w:t xml:space="preserve"> </w:t>
      </w:r>
      <w:r w:rsidRPr="002A6BC5">
        <w:rPr>
          <w:b/>
          <w:color w:val="2E6F1F"/>
          <w:sz w:val="26"/>
          <w:szCs w:val="26"/>
        </w:rPr>
        <w:t>ich</w:t>
      </w:r>
      <w:r w:rsidRPr="004439EB">
        <w:rPr>
          <w:b/>
          <w:color w:val="538135" w:themeColor="accent6" w:themeShade="BF"/>
          <w:sz w:val="26"/>
          <w:szCs w:val="26"/>
        </w:rPr>
        <w:t xml:space="preserve"> </w:t>
      </w:r>
      <w:r w:rsidRPr="002A6BC5">
        <w:rPr>
          <w:b/>
          <w:color w:val="2E6F1F"/>
          <w:sz w:val="26"/>
          <w:szCs w:val="26"/>
        </w:rPr>
        <w:t>meine</w:t>
      </w:r>
      <w:r w:rsidRPr="004439EB">
        <w:rPr>
          <w:b/>
          <w:color w:val="538135" w:themeColor="accent6" w:themeShade="BF"/>
          <w:sz w:val="26"/>
          <w:szCs w:val="26"/>
        </w:rPr>
        <w:t xml:space="preserve"> </w:t>
      </w:r>
      <w:r w:rsidRPr="002A6BC5">
        <w:rPr>
          <w:b/>
          <w:color w:val="2E6F1F"/>
          <w:sz w:val="26"/>
          <w:szCs w:val="26"/>
        </w:rPr>
        <w:t>Aufforstung</w:t>
      </w:r>
      <w:r w:rsidRPr="004439EB">
        <w:rPr>
          <w:b/>
          <w:color w:val="538135" w:themeColor="accent6" w:themeShade="BF"/>
          <w:sz w:val="26"/>
          <w:szCs w:val="26"/>
        </w:rPr>
        <w:t xml:space="preserve"> </w:t>
      </w:r>
      <w:r w:rsidRPr="002A6BC5">
        <w:rPr>
          <w:b/>
          <w:color w:val="2E6F1F"/>
          <w:sz w:val="26"/>
          <w:szCs w:val="26"/>
        </w:rPr>
        <w:t>in</w:t>
      </w:r>
      <w:r w:rsidRPr="004439EB">
        <w:rPr>
          <w:b/>
          <w:color w:val="538135" w:themeColor="accent6" w:themeShade="BF"/>
          <w:sz w:val="26"/>
          <w:szCs w:val="26"/>
        </w:rPr>
        <w:t xml:space="preserve"> </w:t>
      </w:r>
      <w:r w:rsidRPr="002A6BC5">
        <w:rPr>
          <w:b/>
          <w:color w:val="2E6F1F"/>
          <w:sz w:val="26"/>
          <w:szCs w:val="26"/>
        </w:rPr>
        <w:t>der</w:t>
      </w:r>
      <w:r w:rsidRPr="004439EB">
        <w:rPr>
          <w:b/>
          <w:color w:val="538135" w:themeColor="accent6" w:themeShade="BF"/>
          <w:sz w:val="26"/>
          <w:szCs w:val="26"/>
        </w:rPr>
        <w:t xml:space="preserve"> </w:t>
      </w:r>
      <w:r w:rsidRPr="002A6BC5">
        <w:rPr>
          <w:b/>
          <w:color w:val="2E6F1F"/>
          <w:sz w:val="26"/>
          <w:szCs w:val="26"/>
        </w:rPr>
        <w:t>Waldausgleichsbörse</w:t>
      </w:r>
      <w:r w:rsidRPr="004439EB">
        <w:rPr>
          <w:b/>
          <w:color w:val="538135" w:themeColor="accent6" w:themeShade="BF"/>
          <w:sz w:val="26"/>
          <w:szCs w:val="26"/>
        </w:rPr>
        <w:t xml:space="preserve"> </w:t>
      </w:r>
      <w:r w:rsidRPr="002A6BC5">
        <w:rPr>
          <w:b/>
          <w:color w:val="2E6F1F"/>
          <w:sz w:val="26"/>
          <w:szCs w:val="26"/>
        </w:rPr>
        <w:t>verkaufen</w:t>
      </w:r>
      <w:r w:rsidRPr="004439EB">
        <w:rPr>
          <w:b/>
          <w:color w:val="538135" w:themeColor="accent6" w:themeShade="BF"/>
          <w:sz w:val="26"/>
          <w:szCs w:val="26"/>
        </w:rPr>
        <w:t>?</w:t>
      </w:r>
    </w:p>
    <w:p w:rsidR="00DB5A34" w:rsidRDefault="00DB5A34" w:rsidP="002A6B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Mit Ihrer Zustimmung reicht die </w:t>
      </w:r>
      <w:r w:rsidR="006E16E4">
        <w:rPr>
          <w:sz w:val="24"/>
          <w:szCs w:val="24"/>
        </w:rPr>
        <w:t>u</w:t>
      </w:r>
      <w:r>
        <w:rPr>
          <w:sz w:val="24"/>
          <w:szCs w:val="24"/>
        </w:rPr>
        <w:t>ntere Landwirtschaftsbehörde Ihre Aufforstungsdaten an die Flächenagentur Baden-Württemberg weiter. Die Flächenagentur stellt Ihre Auf</w:t>
      </w:r>
      <w:r w:rsidR="002A6BC5">
        <w:rPr>
          <w:sz w:val="24"/>
          <w:szCs w:val="24"/>
        </w:rPr>
        <w:t>-</w:t>
      </w:r>
      <w:r>
        <w:rPr>
          <w:sz w:val="24"/>
          <w:szCs w:val="24"/>
        </w:rPr>
        <w:t xml:space="preserve">forstungsflächen in die Waldausgleichsbörse ein, nimmt mit Ihnen Kontakt auf wegen der Preisfindung und unterstützt Sie bei </w:t>
      </w:r>
      <w:r w:rsidR="006E16E4">
        <w:rPr>
          <w:sz w:val="24"/>
          <w:szCs w:val="24"/>
        </w:rPr>
        <w:t xml:space="preserve">der Vermittlung </w:t>
      </w:r>
      <w:r>
        <w:rPr>
          <w:sz w:val="24"/>
          <w:szCs w:val="24"/>
        </w:rPr>
        <w:t xml:space="preserve"> Ihrer Aufforstung.</w:t>
      </w:r>
    </w:p>
    <w:p w:rsidR="00BC40AA" w:rsidRDefault="00BC40AA" w:rsidP="00DB5A34">
      <w:pPr>
        <w:spacing w:after="0"/>
        <w:rPr>
          <w:sz w:val="24"/>
          <w:szCs w:val="24"/>
        </w:rPr>
      </w:pPr>
    </w:p>
    <w:p w:rsidR="00DB5A34" w:rsidRPr="00713401" w:rsidRDefault="00DB5A34" w:rsidP="00DB5A34">
      <w:pPr>
        <w:spacing w:after="0"/>
        <w:rPr>
          <w:b/>
          <w:color w:val="538135" w:themeColor="accent6" w:themeShade="BF"/>
          <w:sz w:val="26"/>
          <w:szCs w:val="26"/>
        </w:rPr>
      </w:pPr>
      <w:r w:rsidRPr="005400F9">
        <w:rPr>
          <w:b/>
          <w:color w:val="2E6F1F"/>
          <w:sz w:val="26"/>
          <w:szCs w:val="26"/>
        </w:rPr>
        <w:t>Für</w:t>
      </w:r>
      <w:r w:rsidRPr="004439EB">
        <w:rPr>
          <w:b/>
          <w:color w:val="538135" w:themeColor="accent6" w:themeShade="BF"/>
          <w:sz w:val="26"/>
          <w:szCs w:val="26"/>
        </w:rPr>
        <w:t xml:space="preserve"> </w:t>
      </w:r>
      <w:r w:rsidRPr="005400F9">
        <w:rPr>
          <w:b/>
          <w:color w:val="2E6F1F"/>
          <w:sz w:val="26"/>
          <w:szCs w:val="26"/>
        </w:rPr>
        <w:t>weitere</w:t>
      </w:r>
      <w:r w:rsidRPr="004439EB">
        <w:rPr>
          <w:b/>
          <w:color w:val="538135" w:themeColor="accent6" w:themeShade="BF"/>
          <w:sz w:val="26"/>
          <w:szCs w:val="26"/>
        </w:rPr>
        <w:t xml:space="preserve"> </w:t>
      </w:r>
      <w:r w:rsidRPr="005400F9">
        <w:rPr>
          <w:b/>
          <w:color w:val="2E6F1F"/>
          <w:sz w:val="26"/>
          <w:szCs w:val="26"/>
        </w:rPr>
        <w:t>Fragen</w:t>
      </w:r>
      <w:r w:rsidRPr="004439EB">
        <w:rPr>
          <w:b/>
          <w:color w:val="538135" w:themeColor="accent6" w:themeShade="BF"/>
          <w:sz w:val="26"/>
          <w:szCs w:val="26"/>
        </w:rPr>
        <w:t xml:space="preserve"> </w:t>
      </w:r>
      <w:r w:rsidRPr="005400F9">
        <w:rPr>
          <w:b/>
          <w:color w:val="2E6F1F"/>
          <w:sz w:val="26"/>
          <w:szCs w:val="26"/>
        </w:rPr>
        <w:t>wenden</w:t>
      </w:r>
      <w:r w:rsidRPr="004439EB">
        <w:rPr>
          <w:b/>
          <w:color w:val="538135" w:themeColor="accent6" w:themeShade="BF"/>
          <w:sz w:val="26"/>
          <w:szCs w:val="26"/>
        </w:rPr>
        <w:t xml:space="preserve"> </w:t>
      </w:r>
      <w:r w:rsidRPr="005400F9">
        <w:rPr>
          <w:b/>
          <w:color w:val="2E6F1F"/>
          <w:sz w:val="26"/>
          <w:szCs w:val="26"/>
        </w:rPr>
        <w:t>Sie</w:t>
      </w:r>
      <w:r w:rsidRPr="004439EB">
        <w:rPr>
          <w:b/>
          <w:color w:val="538135" w:themeColor="accent6" w:themeShade="BF"/>
          <w:sz w:val="26"/>
          <w:szCs w:val="26"/>
        </w:rPr>
        <w:t xml:space="preserve"> </w:t>
      </w:r>
      <w:r w:rsidRPr="005400F9">
        <w:rPr>
          <w:b/>
          <w:color w:val="2E6F1F"/>
          <w:sz w:val="26"/>
          <w:szCs w:val="26"/>
        </w:rPr>
        <w:t>sich</w:t>
      </w:r>
      <w:r w:rsidRPr="004439EB">
        <w:rPr>
          <w:b/>
          <w:color w:val="538135" w:themeColor="accent6" w:themeShade="BF"/>
          <w:sz w:val="26"/>
          <w:szCs w:val="26"/>
        </w:rPr>
        <w:t xml:space="preserve"> </w:t>
      </w:r>
      <w:r w:rsidRPr="005400F9">
        <w:rPr>
          <w:b/>
          <w:color w:val="2E6F1F"/>
          <w:sz w:val="26"/>
          <w:szCs w:val="26"/>
        </w:rPr>
        <w:t>bitte</w:t>
      </w:r>
      <w:r w:rsidRPr="004439EB">
        <w:rPr>
          <w:b/>
          <w:color w:val="538135" w:themeColor="accent6" w:themeShade="BF"/>
          <w:sz w:val="26"/>
          <w:szCs w:val="26"/>
        </w:rPr>
        <w:t xml:space="preserve"> </w:t>
      </w:r>
      <w:r w:rsidRPr="005400F9">
        <w:rPr>
          <w:b/>
          <w:color w:val="2E6F1F"/>
          <w:sz w:val="26"/>
          <w:szCs w:val="26"/>
        </w:rPr>
        <w:t>an</w:t>
      </w:r>
      <w:r w:rsidRPr="004439EB">
        <w:rPr>
          <w:b/>
          <w:color w:val="538135" w:themeColor="accent6" w:themeShade="BF"/>
          <w:sz w:val="26"/>
          <w:szCs w:val="26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2E5334" w:rsidRPr="002E5334" w:rsidTr="002E5334">
        <w:trPr>
          <w:cantSplit/>
        </w:trPr>
        <w:tc>
          <w:tcPr>
            <w:tcW w:w="4606" w:type="dxa"/>
            <w:noWrap/>
          </w:tcPr>
          <w:p w:rsidR="002E5334" w:rsidRPr="002E5334" w:rsidRDefault="002E5334" w:rsidP="006401FC">
            <w:pPr>
              <w:rPr>
                <w:sz w:val="24"/>
                <w:szCs w:val="24"/>
              </w:rPr>
            </w:pPr>
            <w:r w:rsidRPr="002E5334">
              <w:rPr>
                <w:sz w:val="24"/>
                <w:szCs w:val="24"/>
              </w:rPr>
              <w:t>Untere Landwirtschaftsbehörde</w:t>
            </w:r>
          </w:p>
        </w:tc>
        <w:tc>
          <w:tcPr>
            <w:tcW w:w="4606" w:type="dxa"/>
            <w:noWrap/>
          </w:tcPr>
          <w:p w:rsidR="002E5334" w:rsidRPr="002E5334" w:rsidRDefault="009510D8" w:rsidP="00640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Flächenagentur Baden-Württe</w:t>
            </w:r>
            <w:r w:rsidR="002E5334" w:rsidRPr="002E5334">
              <w:rPr>
                <w:sz w:val="24"/>
                <w:szCs w:val="24"/>
              </w:rPr>
              <w:t>mberg</w:t>
            </w:r>
          </w:p>
        </w:tc>
      </w:tr>
      <w:tr w:rsidR="002E5334" w:rsidRPr="002E5334" w:rsidTr="002E5334">
        <w:trPr>
          <w:cantSplit/>
        </w:trPr>
        <w:tc>
          <w:tcPr>
            <w:tcW w:w="4606" w:type="dxa"/>
            <w:noWrap/>
          </w:tcPr>
          <w:p w:rsidR="002E5334" w:rsidRPr="002E5334" w:rsidRDefault="002E5334" w:rsidP="009510D8">
            <w:pPr>
              <w:rPr>
                <w:color w:val="FF0000"/>
                <w:sz w:val="24"/>
                <w:szCs w:val="24"/>
              </w:rPr>
            </w:pPr>
            <w:r w:rsidRPr="002E5334">
              <w:rPr>
                <w:sz w:val="24"/>
                <w:szCs w:val="24"/>
              </w:rPr>
              <w:t xml:space="preserve">Tel.: </w:t>
            </w:r>
            <w:sdt>
              <w:sdtPr>
                <w:rPr>
                  <w:sz w:val="24"/>
                  <w:szCs w:val="24"/>
                </w:rPr>
                <w:id w:val="105134527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10D8" w:rsidRPr="009510D8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606" w:type="dxa"/>
            <w:noWrap/>
          </w:tcPr>
          <w:p w:rsidR="002E5334" w:rsidRPr="002E5334" w:rsidRDefault="002E5334" w:rsidP="006401FC">
            <w:pPr>
              <w:rPr>
                <w:color w:val="FF0000"/>
                <w:sz w:val="24"/>
                <w:szCs w:val="24"/>
              </w:rPr>
            </w:pPr>
            <w:r w:rsidRPr="002E5334">
              <w:rPr>
                <w:sz w:val="24"/>
                <w:szCs w:val="24"/>
              </w:rPr>
              <w:t>waldausgleich@flaechenagentur-bw.de</w:t>
            </w:r>
          </w:p>
        </w:tc>
      </w:tr>
      <w:tr w:rsidR="002E5334" w:rsidRPr="002E5334" w:rsidTr="002E5334">
        <w:trPr>
          <w:cantSplit/>
        </w:trPr>
        <w:tc>
          <w:tcPr>
            <w:tcW w:w="4606" w:type="dxa"/>
            <w:noWrap/>
          </w:tcPr>
          <w:p w:rsidR="002E5334" w:rsidRPr="002E5334" w:rsidRDefault="002E5334" w:rsidP="002E5334">
            <w:pPr>
              <w:rPr>
                <w:color w:val="FF0000"/>
                <w:sz w:val="24"/>
                <w:szCs w:val="24"/>
              </w:rPr>
            </w:pPr>
            <w:r w:rsidRPr="002E5334">
              <w:rPr>
                <w:sz w:val="24"/>
                <w:szCs w:val="24"/>
              </w:rPr>
              <w:t>Untere Forstbehörde</w:t>
            </w:r>
            <w:r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4606" w:type="dxa"/>
            <w:noWrap/>
          </w:tcPr>
          <w:p w:rsidR="002E5334" w:rsidRPr="002E5334" w:rsidRDefault="002E5334" w:rsidP="006401FC">
            <w:pPr>
              <w:rPr>
                <w:color w:val="FF0000"/>
                <w:sz w:val="24"/>
                <w:szCs w:val="24"/>
              </w:rPr>
            </w:pPr>
            <w:r w:rsidRPr="002E5334">
              <w:rPr>
                <w:sz w:val="24"/>
                <w:szCs w:val="24"/>
              </w:rPr>
              <w:t>www</w:t>
            </w:r>
            <w:r w:rsidRPr="002E5334">
              <w:rPr>
                <w:color w:val="000000" w:themeColor="text1"/>
                <w:sz w:val="24"/>
                <w:szCs w:val="24"/>
              </w:rPr>
              <w:t>.flaechenagentur-bw.de</w:t>
            </w:r>
          </w:p>
        </w:tc>
      </w:tr>
      <w:tr w:rsidR="002E5334" w:rsidRPr="002E5334" w:rsidTr="002E5334">
        <w:trPr>
          <w:cantSplit/>
        </w:trPr>
        <w:tc>
          <w:tcPr>
            <w:tcW w:w="4606" w:type="dxa"/>
            <w:noWrap/>
          </w:tcPr>
          <w:p w:rsidR="002E5334" w:rsidRPr="002E5334" w:rsidRDefault="002E5334" w:rsidP="009510D8">
            <w:pPr>
              <w:rPr>
                <w:color w:val="FF0000"/>
                <w:sz w:val="24"/>
                <w:szCs w:val="24"/>
              </w:rPr>
            </w:pPr>
            <w:r w:rsidRPr="002E5334">
              <w:rPr>
                <w:sz w:val="24"/>
                <w:szCs w:val="24"/>
              </w:rPr>
              <w:t xml:space="preserve">Tel.: </w:t>
            </w:r>
            <w:sdt>
              <w:sdtPr>
                <w:rPr>
                  <w:sz w:val="24"/>
                  <w:szCs w:val="24"/>
                </w:rPr>
                <w:id w:val="36433558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10D8" w:rsidRPr="009510D8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606" w:type="dxa"/>
            <w:noWrap/>
          </w:tcPr>
          <w:p w:rsidR="002E5334" w:rsidRPr="002E5334" w:rsidRDefault="002E5334" w:rsidP="006401FC">
            <w:pPr>
              <w:rPr>
                <w:color w:val="FF0000"/>
                <w:sz w:val="24"/>
                <w:szCs w:val="24"/>
              </w:rPr>
            </w:pPr>
            <w:r w:rsidRPr="002E5334">
              <w:rPr>
                <w:sz w:val="24"/>
                <w:szCs w:val="24"/>
              </w:rPr>
              <w:t>Tel.: 0711 32732-124</w:t>
            </w:r>
          </w:p>
        </w:tc>
      </w:tr>
      <w:tr w:rsidR="00BC40AA" w:rsidRPr="002E5334" w:rsidTr="002E5334">
        <w:trPr>
          <w:cantSplit/>
          <w:trHeight w:val="765"/>
        </w:trPr>
        <w:tc>
          <w:tcPr>
            <w:tcW w:w="4606" w:type="dxa"/>
            <w:noWrap/>
          </w:tcPr>
          <w:p w:rsidR="00BC40AA" w:rsidRDefault="00BC40AA" w:rsidP="006401FC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noWrap/>
          </w:tcPr>
          <w:p w:rsidR="00BC40AA" w:rsidRDefault="00BC40AA" w:rsidP="006401FC">
            <w:pPr>
              <w:rPr>
                <w:noProof/>
                <w:sz w:val="24"/>
                <w:szCs w:val="24"/>
                <w:lang w:eastAsia="de-DE"/>
              </w:rPr>
            </w:pPr>
          </w:p>
        </w:tc>
      </w:tr>
      <w:tr w:rsidR="002E5334" w:rsidRPr="002E5334" w:rsidTr="002E5334">
        <w:trPr>
          <w:cantSplit/>
          <w:trHeight w:val="765"/>
        </w:trPr>
        <w:tc>
          <w:tcPr>
            <w:tcW w:w="4606" w:type="dxa"/>
            <w:noWrap/>
          </w:tcPr>
          <w:p w:rsidR="002E5334" w:rsidRPr="002E5334" w:rsidRDefault="00C4326A" w:rsidP="006401F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7688847"/>
                <w:showingPlcHdr/>
                <w:picture/>
              </w:sdtPr>
              <w:sdtEndPr/>
              <w:sdtContent>
                <w:r w:rsidR="002E5334">
                  <w:rPr>
                    <w:noProof/>
                    <w:sz w:val="24"/>
                    <w:szCs w:val="24"/>
                    <w:lang w:eastAsia="de-DE"/>
                  </w:rPr>
                  <w:drawing>
                    <wp:inline distT="0" distB="0" distL="0" distR="0" wp14:anchorId="57B2E4B8" wp14:editId="04FD45A2">
                      <wp:extent cx="1409700" cy="819150"/>
                      <wp:effectExtent l="0" t="0" r="0" b="0"/>
                      <wp:docPr id="1" name="Bild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4606" w:type="dxa"/>
            <w:noWrap/>
          </w:tcPr>
          <w:p w:rsidR="002E5334" w:rsidRPr="002E5334" w:rsidRDefault="002E5334" w:rsidP="006401F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067BD3D" wp14:editId="46D38FEC">
                  <wp:extent cx="2071208" cy="771525"/>
                  <wp:effectExtent l="0" t="0" r="571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208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5A34" w:rsidRDefault="00DB5A34" w:rsidP="00BC40AA">
      <w:pPr>
        <w:spacing w:after="0"/>
      </w:pPr>
    </w:p>
    <w:sectPr w:rsidR="00DB5A34" w:rsidSect="00BC40A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51t4kzIHxsJaJOmntBbxRvz7AiI=" w:salt="flnGGj2GKR1llmvqSA2pC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7B"/>
    <w:rsid w:val="00121865"/>
    <w:rsid w:val="00134B8A"/>
    <w:rsid w:val="00134E47"/>
    <w:rsid w:val="002A6BC5"/>
    <w:rsid w:val="002D48E6"/>
    <w:rsid w:val="002E5334"/>
    <w:rsid w:val="002F20D0"/>
    <w:rsid w:val="00316266"/>
    <w:rsid w:val="004439EB"/>
    <w:rsid w:val="00462374"/>
    <w:rsid w:val="004D37E3"/>
    <w:rsid w:val="00504632"/>
    <w:rsid w:val="00532EF8"/>
    <w:rsid w:val="005400F9"/>
    <w:rsid w:val="00552B88"/>
    <w:rsid w:val="00582EF3"/>
    <w:rsid w:val="00593131"/>
    <w:rsid w:val="005A40EC"/>
    <w:rsid w:val="00622B2A"/>
    <w:rsid w:val="0063100C"/>
    <w:rsid w:val="006A0643"/>
    <w:rsid w:val="006B5F5D"/>
    <w:rsid w:val="006E16E4"/>
    <w:rsid w:val="00713401"/>
    <w:rsid w:val="007147AE"/>
    <w:rsid w:val="007F3654"/>
    <w:rsid w:val="00847E74"/>
    <w:rsid w:val="00856124"/>
    <w:rsid w:val="008B2F9C"/>
    <w:rsid w:val="009510D8"/>
    <w:rsid w:val="00984F5A"/>
    <w:rsid w:val="00991C7B"/>
    <w:rsid w:val="009C5319"/>
    <w:rsid w:val="00AA6D82"/>
    <w:rsid w:val="00B24566"/>
    <w:rsid w:val="00BB4F61"/>
    <w:rsid w:val="00BC40AA"/>
    <w:rsid w:val="00BD417B"/>
    <w:rsid w:val="00C06532"/>
    <w:rsid w:val="00C10AE5"/>
    <w:rsid w:val="00C212DA"/>
    <w:rsid w:val="00C4326A"/>
    <w:rsid w:val="00C80A5E"/>
    <w:rsid w:val="00CF4370"/>
    <w:rsid w:val="00D00463"/>
    <w:rsid w:val="00D91F28"/>
    <w:rsid w:val="00DB5A34"/>
    <w:rsid w:val="00E00216"/>
    <w:rsid w:val="00E34380"/>
    <w:rsid w:val="00EB4439"/>
    <w:rsid w:val="00EC1643"/>
    <w:rsid w:val="00ED6021"/>
    <w:rsid w:val="00EE0714"/>
    <w:rsid w:val="00EF1237"/>
    <w:rsid w:val="00F3762E"/>
    <w:rsid w:val="00F465F2"/>
    <w:rsid w:val="00F47CFA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56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B2F9C"/>
    <w:rPr>
      <w:color w:val="808080"/>
    </w:rPr>
  </w:style>
  <w:style w:type="table" w:styleId="Tabellenraster">
    <w:name w:val="Table Grid"/>
    <w:basedOn w:val="NormaleTabelle"/>
    <w:uiPriority w:val="39"/>
    <w:rsid w:val="00DB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56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B2F9C"/>
    <w:rPr>
      <w:color w:val="808080"/>
    </w:rPr>
  </w:style>
  <w:style w:type="table" w:styleId="Tabellenraster">
    <w:name w:val="Table Grid"/>
    <w:basedOn w:val="NormaleTabelle"/>
    <w:uiPriority w:val="39"/>
    <w:rsid w:val="00DB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A599C-64DD-4920-AE00-AD3E73FBC9B2}"/>
      </w:docPartPr>
      <w:docPartBody>
        <w:p w:rsidR="00442A36" w:rsidRDefault="00964407">
          <w:r w:rsidRPr="00EF44D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E3"/>
    <w:rsid w:val="0008668E"/>
    <w:rsid w:val="0038009F"/>
    <w:rsid w:val="00442A36"/>
    <w:rsid w:val="00595244"/>
    <w:rsid w:val="00832FE3"/>
    <w:rsid w:val="008368FF"/>
    <w:rsid w:val="00964407"/>
    <w:rsid w:val="00C12AE7"/>
    <w:rsid w:val="00C518C1"/>
    <w:rsid w:val="00D8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18C1"/>
  </w:style>
  <w:style w:type="paragraph" w:customStyle="1" w:styleId="393C020723B74CF19F4BB5DEB9E533A2">
    <w:name w:val="393C020723B74CF19F4BB5DEB9E533A2"/>
    <w:rsid w:val="00832FE3"/>
    <w:pPr>
      <w:spacing w:after="160" w:line="259" w:lineRule="auto"/>
    </w:pPr>
    <w:rPr>
      <w:rFonts w:eastAsiaTheme="minorHAnsi"/>
      <w:lang w:eastAsia="en-US"/>
    </w:rPr>
  </w:style>
  <w:style w:type="paragraph" w:customStyle="1" w:styleId="0A4E85365D4D43B386D0B989D7FF193E">
    <w:name w:val="0A4E85365D4D43B386D0B989D7FF193E"/>
    <w:rsid w:val="00832FE3"/>
    <w:pPr>
      <w:spacing w:after="160" w:line="259" w:lineRule="auto"/>
    </w:pPr>
    <w:rPr>
      <w:rFonts w:eastAsiaTheme="minorHAnsi"/>
      <w:lang w:eastAsia="en-US"/>
    </w:rPr>
  </w:style>
  <w:style w:type="paragraph" w:customStyle="1" w:styleId="393C020723B74CF19F4BB5DEB9E533A21">
    <w:name w:val="393C020723B74CF19F4BB5DEB9E533A21"/>
    <w:rsid w:val="00832FE3"/>
    <w:pPr>
      <w:spacing w:after="160" w:line="259" w:lineRule="auto"/>
    </w:pPr>
    <w:rPr>
      <w:rFonts w:eastAsiaTheme="minorHAnsi"/>
      <w:lang w:eastAsia="en-US"/>
    </w:rPr>
  </w:style>
  <w:style w:type="paragraph" w:customStyle="1" w:styleId="0A4E85365D4D43B386D0B989D7FF193E1">
    <w:name w:val="0A4E85365D4D43B386D0B989D7FF193E1"/>
    <w:rsid w:val="00832FE3"/>
    <w:pPr>
      <w:spacing w:after="160" w:line="259" w:lineRule="auto"/>
    </w:pPr>
    <w:rPr>
      <w:rFonts w:eastAsiaTheme="minorHAnsi"/>
      <w:lang w:eastAsia="en-US"/>
    </w:rPr>
  </w:style>
  <w:style w:type="paragraph" w:customStyle="1" w:styleId="C9461E4C325A40B6A065C5D5CB219EBD">
    <w:name w:val="C9461E4C325A40B6A065C5D5CB219EBD"/>
    <w:rsid w:val="00964407"/>
  </w:style>
  <w:style w:type="paragraph" w:customStyle="1" w:styleId="56F5535AEF3840DF958A944F1A2AC513">
    <w:name w:val="56F5535AEF3840DF958A944F1A2AC513"/>
    <w:rsid w:val="00964407"/>
  </w:style>
  <w:style w:type="paragraph" w:customStyle="1" w:styleId="742E5283B8BE49FFAD808F041B651954">
    <w:name w:val="742E5283B8BE49FFAD808F041B651954"/>
    <w:rsid w:val="00442A36"/>
  </w:style>
  <w:style w:type="paragraph" w:customStyle="1" w:styleId="DEF5A19C54FD4FC2A72B860353565D57">
    <w:name w:val="DEF5A19C54FD4FC2A72B860353565D57"/>
    <w:rsid w:val="00442A36"/>
  </w:style>
  <w:style w:type="paragraph" w:customStyle="1" w:styleId="F61C852F392A4D56BD8BFBFB66675FD0">
    <w:name w:val="F61C852F392A4D56BD8BFBFB66675FD0"/>
    <w:rsid w:val="00C518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18C1"/>
  </w:style>
  <w:style w:type="paragraph" w:customStyle="1" w:styleId="393C020723B74CF19F4BB5DEB9E533A2">
    <w:name w:val="393C020723B74CF19F4BB5DEB9E533A2"/>
    <w:rsid w:val="00832FE3"/>
    <w:pPr>
      <w:spacing w:after="160" w:line="259" w:lineRule="auto"/>
    </w:pPr>
    <w:rPr>
      <w:rFonts w:eastAsiaTheme="minorHAnsi"/>
      <w:lang w:eastAsia="en-US"/>
    </w:rPr>
  </w:style>
  <w:style w:type="paragraph" w:customStyle="1" w:styleId="0A4E85365D4D43B386D0B989D7FF193E">
    <w:name w:val="0A4E85365D4D43B386D0B989D7FF193E"/>
    <w:rsid w:val="00832FE3"/>
    <w:pPr>
      <w:spacing w:after="160" w:line="259" w:lineRule="auto"/>
    </w:pPr>
    <w:rPr>
      <w:rFonts w:eastAsiaTheme="minorHAnsi"/>
      <w:lang w:eastAsia="en-US"/>
    </w:rPr>
  </w:style>
  <w:style w:type="paragraph" w:customStyle="1" w:styleId="393C020723B74CF19F4BB5DEB9E533A21">
    <w:name w:val="393C020723B74CF19F4BB5DEB9E533A21"/>
    <w:rsid w:val="00832FE3"/>
    <w:pPr>
      <w:spacing w:after="160" w:line="259" w:lineRule="auto"/>
    </w:pPr>
    <w:rPr>
      <w:rFonts w:eastAsiaTheme="minorHAnsi"/>
      <w:lang w:eastAsia="en-US"/>
    </w:rPr>
  </w:style>
  <w:style w:type="paragraph" w:customStyle="1" w:styleId="0A4E85365D4D43B386D0B989D7FF193E1">
    <w:name w:val="0A4E85365D4D43B386D0B989D7FF193E1"/>
    <w:rsid w:val="00832FE3"/>
    <w:pPr>
      <w:spacing w:after="160" w:line="259" w:lineRule="auto"/>
    </w:pPr>
    <w:rPr>
      <w:rFonts w:eastAsiaTheme="minorHAnsi"/>
      <w:lang w:eastAsia="en-US"/>
    </w:rPr>
  </w:style>
  <w:style w:type="paragraph" w:customStyle="1" w:styleId="C9461E4C325A40B6A065C5D5CB219EBD">
    <w:name w:val="C9461E4C325A40B6A065C5D5CB219EBD"/>
    <w:rsid w:val="00964407"/>
  </w:style>
  <w:style w:type="paragraph" w:customStyle="1" w:styleId="56F5535AEF3840DF958A944F1A2AC513">
    <w:name w:val="56F5535AEF3840DF958A944F1A2AC513"/>
    <w:rsid w:val="00964407"/>
  </w:style>
  <w:style w:type="paragraph" w:customStyle="1" w:styleId="742E5283B8BE49FFAD808F041B651954">
    <w:name w:val="742E5283B8BE49FFAD808F041B651954"/>
    <w:rsid w:val="00442A36"/>
  </w:style>
  <w:style w:type="paragraph" w:customStyle="1" w:styleId="DEF5A19C54FD4FC2A72B860353565D57">
    <w:name w:val="DEF5A19C54FD4FC2A72B860353565D57"/>
    <w:rsid w:val="00442A36"/>
  </w:style>
  <w:style w:type="paragraph" w:customStyle="1" w:styleId="F61C852F392A4D56BD8BFBFB66675FD0">
    <w:name w:val="F61C852F392A4D56BD8BFBFB66675FD0"/>
    <w:rsid w:val="00C518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16242-C7D3-4FBF-8E54-3D377093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Schoellkopf, Verena</cp:lastModifiedBy>
  <cp:revision>2</cp:revision>
  <cp:lastPrinted>2015-02-25T08:25:00Z</cp:lastPrinted>
  <dcterms:created xsi:type="dcterms:W3CDTF">2020-04-01T10:03:00Z</dcterms:created>
  <dcterms:modified xsi:type="dcterms:W3CDTF">2020-04-01T10:03:00Z</dcterms:modified>
</cp:coreProperties>
</file>